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2E91" w14:textId="3F7D942E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BD1764">
        <w:drawing>
          <wp:anchor distT="0" distB="0" distL="114300" distR="114300" simplePos="0" relativeHeight="251658240" behindDoc="0" locked="0" layoutInCell="1" allowOverlap="1" wp14:anchorId="7362B42A" wp14:editId="57F19D9C">
            <wp:simplePos x="0" y="0"/>
            <wp:positionH relativeFrom="column">
              <wp:posOffset>4773930</wp:posOffset>
            </wp:positionH>
            <wp:positionV relativeFrom="paragraph">
              <wp:posOffset>0</wp:posOffset>
            </wp:positionV>
            <wp:extent cx="1864498" cy="1232283"/>
            <wp:effectExtent l="0" t="0" r="2540" b="6350"/>
            <wp:wrapThrough wrapText="bothSides">
              <wp:wrapPolygon edited="0">
                <wp:start x="0" y="0"/>
                <wp:lineTo x="0" y="21377"/>
                <wp:lineTo x="21409" y="21377"/>
                <wp:lineTo x="214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98" cy="123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569D5" w14:textId="3DD12881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MEDIA CONTACTS:</w:t>
      </w:r>
      <w:r w:rsidRPr="00BD1764">
        <w:t xml:space="preserve"> </w:t>
      </w:r>
    </w:p>
    <w:p w14:paraId="740A0590" w14:textId="36088DB5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SWEPCO Corporate Communications</w:t>
      </w:r>
    </w:p>
    <w:p w14:paraId="3F8468D0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Michelle Marcotte (318) 673-3532</w:t>
      </w:r>
    </w:p>
    <w:p w14:paraId="55B5C502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18"/>
          <w:szCs w:val="18"/>
        </w:rPr>
      </w:pPr>
      <w:r>
        <w:rPr>
          <w:rFonts w:ascii="CIDFont+F2" w:hAnsi="CIDFont+F2" w:cs="CIDFont+F2"/>
          <w:color w:val="000000"/>
          <w:sz w:val="18"/>
          <w:szCs w:val="18"/>
        </w:rPr>
        <w:t>FOR IMMEDIATE RELEASE</w:t>
      </w:r>
    </w:p>
    <w:p w14:paraId="5D5ED5DF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1BC6B473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3606E2E3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14:paraId="3953C893" w14:textId="31055E7E" w:rsidR="00BD1764" w:rsidRPr="00BD1764" w:rsidRDefault="00BD1764" w:rsidP="00BD1764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color w:val="000000"/>
          <w:sz w:val="28"/>
          <w:szCs w:val="28"/>
        </w:rPr>
      </w:pPr>
      <w:r w:rsidRPr="00BD1764">
        <w:rPr>
          <w:rFonts w:ascii="CIDFont+F3" w:hAnsi="CIDFont+F3" w:cs="CIDFont+F3"/>
          <w:b/>
          <w:bCs/>
          <w:color w:val="000000"/>
          <w:sz w:val="28"/>
          <w:szCs w:val="28"/>
        </w:rPr>
        <w:t>East Texas nonprofits receive AEP Foundation grants for pandemic-related services</w:t>
      </w:r>
    </w:p>
    <w:p w14:paraId="61673775" w14:textId="47812278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LONGVIEW, Texas, June 8, 2020 – The American Electric Power Foundation has awarded a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total of $29,500 to five East Texas nonprofits in Southwestern Electric Power Co.’s (SWEPCO)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service area providing additional health and human services in response to COVID-19.</w:t>
      </w:r>
    </w:p>
    <w:p w14:paraId="5ED764BD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2E6B602" w14:textId="318DD222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Grant dollars will aid organizations in expanding services and accommodating increased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caseloads.</w:t>
      </w:r>
    </w:p>
    <w:p w14:paraId="63734648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73DA50D8" w14:textId="4DE2CBBB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The American Electric Power Foundation is funded by American Electric Power (NYSE: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AEP) and its utility operating units, including SWEPCO.</w:t>
      </w:r>
    </w:p>
    <w:p w14:paraId="10AEB089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195C52BA" w14:textId="18B724F4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Organizations receiving funds include:</w:t>
      </w:r>
    </w:p>
    <w:p w14:paraId="45116C6C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05DE5E8C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1. </w:t>
      </w:r>
      <w:r w:rsidRPr="00BD1764">
        <w:rPr>
          <w:rFonts w:ascii="CIDFont+F3" w:hAnsi="CIDFont+F3" w:cs="CIDFont+F3"/>
          <w:b/>
          <w:bCs/>
          <w:color w:val="000000"/>
        </w:rPr>
        <w:t>CASA of Harrison County</w:t>
      </w:r>
      <w:r>
        <w:rPr>
          <w:rFonts w:ascii="CIDFont+F2" w:hAnsi="CIDFont+F2" w:cs="CIDFont+F2"/>
          <w:color w:val="000000"/>
        </w:rPr>
        <w:t>, $4,500, to assist with additional cases and the needs of</w:t>
      </w:r>
    </w:p>
    <w:p w14:paraId="3EDDE472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sponsored children and their families in special circumstances.</w:t>
      </w:r>
    </w:p>
    <w:p w14:paraId="6191BD1B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2. </w:t>
      </w:r>
      <w:r w:rsidRPr="00BD1764">
        <w:rPr>
          <w:rFonts w:ascii="CIDFont+F3" w:hAnsi="CIDFont+F3" w:cs="CIDFont+F3"/>
          <w:b/>
          <w:bCs/>
          <w:color w:val="000000"/>
        </w:rPr>
        <w:t>Rusk County Salvation Army</w:t>
      </w:r>
      <w:r>
        <w:rPr>
          <w:rFonts w:ascii="CIDFont+F2" w:hAnsi="CIDFont+F2" w:cs="CIDFont+F2"/>
          <w:color w:val="000000"/>
        </w:rPr>
        <w:t>, $5,000, to help with an increase in food pantry requests</w:t>
      </w:r>
    </w:p>
    <w:p w14:paraId="2F10B0E4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from new families applying for assistance.</w:t>
      </w:r>
    </w:p>
    <w:p w14:paraId="2E5EECE0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3. </w:t>
      </w:r>
      <w:r w:rsidRPr="00BD1764">
        <w:rPr>
          <w:rFonts w:ascii="CIDFont+F3" w:hAnsi="CIDFont+F3" w:cs="CIDFont+F3"/>
          <w:b/>
          <w:bCs/>
          <w:color w:val="000000"/>
        </w:rPr>
        <w:t>Martin House Children’s Advocacy Center</w:t>
      </w:r>
      <w:r>
        <w:rPr>
          <w:rFonts w:ascii="CIDFont+F2" w:hAnsi="CIDFont+F2" w:cs="CIDFont+F2"/>
          <w:color w:val="000000"/>
        </w:rPr>
        <w:t>, $10,000, to address increased domestic</w:t>
      </w:r>
    </w:p>
    <w:p w14:paraId="0AB2233F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violence and sexual abuse cases as well as general counseling needs.</w:t>
      </w:r>
    </w:p>
    <w:p w14:paraId="6EFEE181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4. </w:t>
      </w:r>
      <w:r w:rsidRPr="00BD1764">
        <w:rPr>
          <w:rFonts w:ascii="CIDFont+F3" w:hAnsi="CIDFont+F3" w:cs="CIDFont+F3"/>
          <w:b/>
          <w:bCs/>
          <w:color w:val="000000"/>
        </w:rPr>
        <w:t>Mission Marshall Food Pantry</w:t>
      </w:r>
      <w:r>
        <w:rPr>
          <w:rFonts w:ascii="CIDFont+F3" w:hAnsi="CIDFont+F3" w:cs="CIDFont+F3"/>
          <w:color w:val="000000"/>
        </w:rPr>
        <w:t xml:space="preserve">, $5,000, </w:t>
      </w:r>
      <w:r>
        <w:rPr>
          <w:rFonts w:ascii="CIDFont+F2" w:hAnsi="CIDFont+F2" w:cs="CIDFont+F2"/>
          <w:color w:val="000000"/>
        </w:rPr>
        <w:t>to help with an increase in food pantry</w:t>
      </w:r>
    </w:p>
    <w:p w14:paraId="431E05DA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requests from new families applying for assistance.</w:t>
      </w:r>
    </w:p>
    <w:p w14:paraId="71D35CED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5. </w:t>
      </w:r>
      <w:r w:rsidRPr="00BD1764">
        <w:rPr>
          <w:rFonts w:ascii="CIDFont+F3" w:hAnsi="CIDFont+F3" w:cs="CIDFont+F3"/>
          <w:b/>
          <w:bCs/>
          <w:color w:val="000000"/>
        </w:rPr>
        <w:t>Shelby County Child Advocacy Center</w:t>
      </w:r>
      <w:r>
        <w:rPr>
          <w:rFonts w:ascii="CIDFont+F3" w:hAnsi="CIDFont+F3" w:cs="CIDFont+F3"/>
          <w:color w:val="000000"/>
        </w:rPr>
        <w:t xml:space="preserve">, </w:t>
      </w:r>
      <w:r>
        <w:rPr>
          <w:rFonts w:ascii="CIDFont+F2" w:hAnsi="CIDFont+F2" w:cs="CIDFont+F2"/>
          <w:color w:val="000000"/>
        </w:rPr>
        <w:t>$5,000, to address increased domestic</w:t>
      </w:r>
    </w:p>
    <w:p w14:paraId="54A0DD0B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ind w:left="720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violence and sexual abuse cases as well as general counseling needs.</w:t>
      </w:r>
    </w:p>
    <w:p w14:paraId="0465CEEA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3FA7E323" w14:textId="42C86C45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“We are excited to hear how these funds are making a positive impact in our communities,”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said Mark Robinson, External Affairs manager in Longview. “Our partner agencies are aware of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specific needs in our community and are diligently providing relief for those experiencing difficult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situations.”</w:t>
      </w:r>
    </w:p>
    <w:p w14:paraId="607E3ED0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0C388DCC" w14:textId="23C912B8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Roxanne Stevenson, Executive Director of The Martin House Children’s Advocacy Center,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said for many children, home isn’t safe. It’s where abuse happens.</w:t>
      </w:r>
    </w:p>
    <w:p w14:paraId="73DFD5F0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751324E6" w14:textId="043455A5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“Without teachers and other protective adults interacting with kids regularly due to the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pandemic, cases of severe abuse are on the rise,” she said. “This generous AEP Foundation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grant allows us to provide case coordination, advocacy, therapy, and other intervention services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so children can heal.”</w:t>
      </w:r>
    </w:p>
    <w:p w14:paraId="66C64DE4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7A7B6FE1" w14:textId="60A71CF1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In Shelby County, funds will enable remote access to child advocacy services.</w:t>
      </w:r>
    </w:p>
    <w:p w14:paraId="060E46D6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7FD527DE" w14:textId="126FB284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“COVID-19 forced our agency to rapidly find and implement new ways of working,” said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Denise Merriman, Shelby County Child Advocacy Center. “We are so fortunate that we did not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also have to scramble to find funding for these changes. The grant from the AEP Foundation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allowed us to pay for many of the expenses that resulted in moving to remote service delivery.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We are grateful for their support during this critical time."</w:t>
      </w:r>
    </w:p>
    <w:p w14:paraId="622035FC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2F677F36" w14:textId="08C4020E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Similarly, food pantries have experienced an increased demand for services.</w:t>
      </w:r>
    </w:p>
    <w:p w14:paraId="628F9013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1F5EF46D" w14:textId="3A6FF220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“Thanks to the generous grant from the AEP Foundation, we can walk alongside the worried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guests in need to provide food items and help alleviate at least one of their concerns during this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difficult time,” said Mission Marshall Food Pantry Manager Darlene Dotson.</w:t>
      </w:r>
    </w:p>
    <w:p w14:paraId="1ECA69BB" w14:textId="6ED80D74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lastRenderedPageBreak/>
        <w:t>The AEP Foundation has provided nearly $3 million in emergency funds to support basic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human needs (food, shelter, and housing assistance) and other COVID-19 related emergencies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across the AEP system. The fund previously donated $42,000 to Longview's Meals on Wheels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Ministry.</w:t>
      </w:r>
    </w:p>
    <w:p w14:paraId="718913C6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59CE96E5" w14:textId="5F001D9B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“We are truly grateful for the generous gift from the AEP Foundation," said Tiffany </w:t>
      </w:r>
      <w:proofErr w:type="spellStart"/>
      <w:r>
        <w:rPr>
          <w:rFonts w:ascii="CIDFont+F2" w:hAnsi="CIDFont+F2" w:cs="CIDFont+F2"/>
          <w:color w:val="000000"/>
        </w:rPr>
        <w:t>Damskov</w:t>
      </w:r>
      <w:proofErr w:type="spellEnd"/>
      <w:r>
        <w:rPr>
          <w:rFonts w:ascii="CIDFont+F2" w:hAnsi="CIDFont+F2" w:cs="CIDFont+F2"/>
          <w:color w:val="000000"/>
        </w:rPr>
        <w:t>,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Marketing and Development director for the Meals on Wheels Ministry. "Their donation helped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us to continue providing meals for the East Texas seniors and disabled clients in their service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area.”</w:t>
      </w:r>
    </w:p>
    <w:p w14:paraId="227CA731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5629F566" w14:textId="2B3BA02B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</w:rPr>
      </w:pPr>
      <w:r>
        <w:rPr>
          <w:rFonts w:ascii="CIDFont+F2" w:hAnsi="CIDFont+F2" w:cs="CIDFont+F2"/>
          <w:color w:val="000000"/>
        </w:rPr>
        <w:t xml:space="preserve">The AEP Foundation provides </w:t>
      </w:r>
      <w:r>
        <w:rPr>
          <w:rFonts w:ascii="CIDFont+F2" w:hAnsi="CIDFont+F2" w:cs="CIDFont+F2"/>
          <w:color w:val="222222"/>
        </w:rPr>
        <w:t>a permanent, ongoing resource for charitable initiatives involving</w:t>
      </w:r>
      <w:r>
        <w:rPr>
          <w:rFonts w:ascii="CIDFont+F2" w:hAnsi="CIDFont+F2" w:cs="CIDFont+F2"/>
          <w:color w:val="222222"/>
        </w:rPr>
        <w:t xml:space="preserve"> </w:t>
      </w:r>
      <w:r>
        <w:rPr>
          <w:rFonts w:ascii="CIDFont+F2" w:hAnsi="CIDFont+F2" w:cs="CIDFont+F2"/>
          <w:color w:val="222222"/>
        </w:rPr>
        <w:t>higher dollar values and multi-year commitments in the communities served by AEP and</w:t>
      </w:r>
      <w:r>
        <w:rPr>
          <w:rFonts w:ascii="CIDFont+F2" w:hAnsi="CIDFont+F2" w:cs="CIDFont+F2"/>
          <w:color w:val="222222"/>
        </w:rPr>
        <w:t xml:space="preserve"> </w:t>
      </w:r>
      <w:r>
        <w:rPr>
          <w:rFonts w:ascii="CIDFont+F2" w:hAnsi="CIDFont+F2" w:cs="CIDFont+F2"/>
          <w:color w:val="222222"/>
        </w:rPr>
        <w:t>initiatives outside of AEP’s 11-state service area.</w:t>
      </w:r>
    </w:p>
    <w:p w14:paraId="2347D5A8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</w:rPr>
      </w:pPr>
    </w:p>
    <w:p w14:paraId="721A72A5" w14:textId="5FEE6A48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</w:rPr>
      </w:pPr>
      <w:r>
        <w:rPr>
          <w:rFonts w:ascii="CIDFont+F2" w:hAnsi="CIDFont+F2" w:cs="CIDFont+F2"/>
          <w:color w:val="222222"/>
        </w:rPr>
        <w:t>The Foundation focuses on improving lives through education from early childhood through</w:t>
      </w:r>
      <w:r>
        <w:rPr>
          <w:rFonts w:ascii="CIDFont+F2" w:hAnsi="CIDFont+F2" w:cs="CIDFont+F2"/>
          <w:color w:val="222222"/>
        </w:rPr>
        <w:t xml:space="preserve"> </w:t>
      </w:r>
      <w:r>
        <w:rPr>
          <w:rFonts w:ascii="CIDFont+F2" w:hAnsi="CIDFont+F2" w:cs="CIDFont+F2"/>
          <w:color w:val="222222"/>
        </w:rPr>
        <w:t>higher education in the areas of science, technology, engineering and mathematics, and by</w:t>
      </w:r>
      <w:r>
        <w:rPr>
          <w:rFonts w:ascii="CIDFont+F2" w:hAnsi="CIDFont+F2" w:cs="CIDFont+F2"/>
          <w:color w:val="222222"/>
        </w:rPr>
        <w:t xml:space="preserve"> </w:t>
      </w:r>
      <w:r>
        <w:rPr>
          <w:rFonts w:ascii="CIDFont+F2" w:hAnsi="CIDFont+F2" w:cs="CIDFont+F2"/>
          <w:color w:val="222222"/>
        </w:rPr>
        <w:t>meeting basic needs for emergency shelter,</w:t>
      </w:r>
      <w:r>
        <w:rPr>
          <w:rFonts w:ascii="CIDFont+F2" w:hAnsi="CIDFont+F2" w:cs="CIDFont+F2"/>
          <w:color w:val="222222"/>
        </w:rPr>
        <w:t xml:space="preserve"> </w:t>
      </w:r>
      <w:r>
        <w:rPr>
          <w:rFonts w:ascii="CIDFont+F2" w:hAnsi="CIDFont+F2" w:cs="CIDFont+F2"/>
          <w:color w:val="222222"/>
        </w:rPr>
        <w:t>affordable housing and the elimination of hunger.</w:t>
      </w:r>
    </w:p>
    <w:p w14:paraId="587027DE" w14:textId="77777777" w:rsidR="00BD1764" w:rsidRDefault="00BD1764" w:rsidP="00BD176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22222"/>
        </w:rPr>
      </w:pPr>
      <w:bookmarkStart w:id="0" w:name="_GoBack"/>
      <w:bookmarkEnd w:id="0"/>
    </w:p>
    <w:p w14:paraId="41BEB010" w14:textId="7BAD29D6" w:rsidR="00F30E86" w:rsidRDefault="00BD1764" w:rsidP="00BD1764">
      <w:r>
        <w:rPr>
          <w:rFonts w:ascii="CIDFont+F2" w:hAnsi="CIDFont+F2" w:cs="CIDFont+F2"/>
          <w:color w:val="222222"/>
        </w:rPr>
        <w:t>The AEP Foundation is based in Columbus, Ohio.</w:t>
      </w:r>
    </w:p>
    <w:sectPr w:rsidR="00F30E86" w:rsidSect="00BD1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B4"/>
    <w:rsid w:val="00BD1764"/>
    <w:rsid w:val="00DA55B4"/>
    <w:rsid w:val="00F3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AD836"/>
  <w15:chartTrackingRefBased/>
  <w15:docId w15:val="{1790173C-01CA-41F4-B14A-F61F5304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Stevenson</dc:creator>
  <cp:keywords/>
  <dc:description/>
  <cp:lastModifiedBy>Roxanne Stevenson</cp:lastModifiedBy>
  <cp:revision>1</cp:revision>
  <dcterms:created xsi:type="dcterms:W3CDTF">2020-06-10T19:16:00Z</dcterms:created>
  <dcterms:modified xsi:type="dcterms:W3CDTF">2020-06-10T19:38:00Z</dcterms:modified>
</cp:coreProperties>
</file>